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B73F" w14:textId="77777777" w:rsidR="00116E40" w:rsidRDefault="00693048">
      <w:pPr>
        <w:spacing w:after="0" w:line="240" w:lineRule="auto"/>
        <w:jc w:val="center"/>
        <w:rPr>
          <w:rFonts w:ascii="Humanst521 BT" w:eastAsia="Humanst521 BT" w:hAnsi="Humanst521 BT" w:cs="Humanst521 BT"/>
          <w:b/>
          <w:sz w:val="24"/>
          <w:szCs w:val="24"/>
        </w:rPr>
      </w:pPr>
      <w:r>
        <w:rPr>
          <w:rFonts w:ascii="Humanst521 BT" w:eastAsia="Humanst521 BT" w:hAnsi="Humanst521 BT" w:cs="Humanst521 BT"/>
          <w:b/>
          <w:sz w:val="24"/>
          <w:szCs w:val="24"/>
        </w:rPr>
        <w:t xml:space="preserve">PLANTILLA PARA LA PRESENTACIÓN DE EXPERIENCIAS </w:t>
      </w:r>
    </w:p>
    <w:p w14:paraId="22D5BAF0" w14:textId="77777777" w:rsidR="00116E40" w:rsidRDefault="00693048">
      <w:pPr>
        <w:spacing w:after="0" w:line="240" w:lineRule="auto"/>
        <w:jc w:val="center"/>
        <w:rPr>
          <w:rFonts w:ascii="Humanst521 BT" w:eastAsia="Humanst521 BT" w:hAnsi="Humanst521 BT" w:cs="Humanst521 BT"/>
          <w:sz w:val="24"/>
          <w:szCs w:val="24"/>
        </w:rPr>
      </w:pPr>
      <w:r>
        <w:rPr>
          <w:rFonts w:ascii="Humanst521 BT" w:eastAsia="Humanst521 BT" w:hAnsi="Humanst521 BT" w:cs="Humanst521 BT"/>
          <w:sz w:val="24"/>
          <w:szCs w:val="24"/>
        </w:rPr>
        <w:t>Convocatoria EVENTOS-TIC 2025</w:t>
      </w:r>
    </w:p>
    <w:p w14:paraId="7C7154DD" w14:textId="77777777" w:rsidR="00116E40" w:rsidRDefault="00116E40">
      <w:pPr>
        <w:spacing w:after="0" w:line="240" w:lineRule="auto"/>
        <w:jc w:val="center"/>
        <w:rPr>
          <w:rFonts w:ascii="Humanst521 BT" w:eastAsia="Humanst521 BT" w:hAnsi="Humanst521 BT" w:cs="Humanst521 BT"/>
          <w:b/>
          <w:sz w:val="24"/>
          <w:szCs w:val="24"/>
        </w:rPr>
      </w:pPr>
    </w:p>
    <w:p w14:paraId="22D18DA9" w14:textId="77777777" w:rsidR="00116E40" w:rsidRDefault="00116E40">
      <w:pPr>
        <w:spacing w:after="0" w:line="240" w:lineRule="auto"/>
        <w:jc w:val="center"/>
        <w:rPr>
          <w:rFonts w:ascii="Humanst521 BT" w:eastAsia="Humanst521 BT" w:hAnsi="Humanst521 BT" w:cs="Humanst521 BT"/>
          <w:b/>
          <w:sz w:val="24"/>
          <w:szCs w:val="24"/>
        </w:rPr>
      </w:pPr>
    </w:p>
    <w:tbl>
      <w:tblPr>
        <w:tblStyle w:val="a1"/>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23"/>
      </w:tblGrid>
      <w:tr w:rsidR="00116E40" w14:paraId="5D324C49" w14:textId="77777777">
        <w:trPr>
          <w:trHeight w:val="40"/>
        </w:trPr>
        <w:tc>
          <w:tcPr>
            <w:tcW w:w="8820" w:type="dxa"/>
            <w:gridSpan w:val="2"/>
            <w:shd w:val="clear" w:color="auto" w:fill="D9D9D9"/>
          </w:tcPr>
          <w:p w14:paraId="5C344B1C" w14:textId="77777777" w:rsidR="00116E40" w:rsidRDefault="00693048">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rPr>
                <w:rFonts w:ascii="Humanst521 BT" w:eastAsia="Humanst521 BT" w:hAnsi="Humanst521 BT" w:cs="Humanst521 BT"/>
                <w:b/>
                <w:sz w:val="24"/>
                <w:szCs w:val="24"/>
              </w:rPr>
            </w:pPr>
            <w:r>
              <w:rPr>
                <w:rFonts w:ascii="Humanst521 BT" w:eastAsia="Humanst521 BT" w:hAnsi="Humanst521 BT" w:cs="Humanst521 BT"/>
                <w:b/>
                <w:sz w:val="24"/>
                <w:szCs w:val="24"/>
              </w:rPr>
              <w:t>TÍTULO DE LA EXPERIENCIA</w:t>
            </w:r>
          </w:p>
        </w:tc>
      </w:tr>
      <w:tr w:rsidR="00116E40" w14:paraId="7C9CB15E" w14:textId="77777777">
        <w:tc>
          <w:tcPr>
            <w:tcW w:w="8820" w:type="dxa"/>
            <w:gridSpan w:val="2"/>
          </w:tcPr>
          <w:p w14:paraId="6DA56190"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jc w:val="center"/>
              <w:rPr>
                <w:rFonts w:ascii="Humanst521 BT" w:eastAsia="Humanst521 BT" w:hAnsi="Humanst521 BT" w:cs="Humanst521 BT"/>
                <w:b/>
                <w:sz w:val="24"/>
                <w:szCs w:val="24"/>
              </w:rPr>
            </w:pPr>
          </w:p>
        </w:tc>
      </w:tr>
      <w:tr w:rsidR="00116E40" w14:paraId="0D25CE3D" w14:textId="77777777">
        <w:tc>
          <w:tcPr>
            <w:tcW w:w="8820" w:type="dxa"/>
            <w:gridSpan w:val="2"/>
            <w:shd w:val="clear" w:color="auto" w:fill="D9D9D9"/>
          </w:tcPr>
          <w:p w14:paraId="224D5E42" w14:textId="77777777" w:rsidR="00116E40" w:rsidRDefault="00693048">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rPr>
                <w:rFonts w:ascii="Humanst521 BT" w:eastAsia="Humanst521 BT" w:hAnsi="Humanst521 BT" w:cs="Humanst521 BT"/>
                <w:b/>
                <w:sz w:val="24"/>
                <w:szCs w:val="24"/>
              </w:rPr>
            </w:pPr>
            <w:r>
              <w:rPr>
                <w:rFonts w:ascii="Humanst521 BT" w:eastAsia="Humanst521 BT" w:hAnsi="Humanst521 BT" w:cs="Humanst521 BT"/>
                <w:b/>
                <w:sz w:val="24"/>
                <w:szCs w:val="24"/>
              </w:rPr>
              <w:t xml:space="preserve">NOMBRES DE TODOS LOS AUTORES </w:t>
            </w:r>
          </w:p>
        </w:tc>
      </w:tr>
      <w:tr w:rsidR="00116E40" w14:paraId="207D9876" w14:textId="77777777">
        <w:tc>
          <w:tcPr>
            <w:tcW w:w="8820" w:type="dxa"/>
            <w:gridSpan w:val="2"/>
            <w:shd w:val="clear" w:color="auto" w:fill="FFFFFF"/>
          </w:tcPr>
          <w:p w14:paraId="7E65BFD7"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ind w:hanging="360"/>
              <w:rPr>
                <w:rFonts w:ascii="Humanst521 BT" w:eastAsia="Humanst521 BT" w:hAnsi="Humanst521 BT" w:cs="Humanst521 BT"/>
                <w:b/>
                <w:sz w:val="24"/>
                <w:szCs w:val="24"/>
                <w:highlight w:val="white"/>
              </w:rPr>
            </w:pPr>
          </w:p>
        </w:tc>
      </w:tr>
      <w:tr w:rsidR="00116E40" w14:paraId="209CF8EE" w14:textId="77777777">
        <w:tc>
          <w:tcPr>
            <w:tcW w:w="8820" w:type="dxa"/>
            <w:gridSpan w:val="2"/>
            <w:shd w:val="clear" w:color="auto" w:fill="D9D9D9"/>
          </w:tcPr>
          <w:p w14:paraId="0D4EBC5D" w14:textId="77777777" w:rsidR="00116E40" w:rsidRDefault="00693048">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r>
              <w:rPr>
                <w:rFonts w:ascii="Humanst521 BT" w:eastAsia="Humanst521 BT" w:hAnsi="Humanst521 BT" w:cs="Humanst521 BT"/>
                <w:b/>
                <w:sz w:val="24"/>
                <w:szCs w:val="24"/>
              </w:rPr>
              <w:t>DATOS DE CONTACTO DEL PONENTE</w:t>
            </w:r>
          </w:p>
        </w:tc>
      </w:tr>
      <w:tr w:rsidR="00116E40" w14:paraId="15D7AA12" w14:textId="77777777">
        <w:tc>
          <w:tcPr>
            <w:tcW w:w="3397" w:type="dxa"/>
            <w:shd w:val="clear" w:color="auto" w:fill="FFFFFF"/>
          </w:tcPr>
          <w:p w14:paraId="41067E54" w14:textId="77777777" w:rsidR="00116E40" w:rsidRDefault="00693048">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r>
              <w:rPr>
                <w:rFonts w:ascii="Humanst521 BT" w:eastAsia="Humanst521 BT" w:hAnsi="Humanst521 BT" w:cs="Humanst521 BT"/>
                <w:b/>
                <w:sz w:val="24"/>
                <w:szCs w:val="24"/>
              </w:rPr>
              <w:t>Nombre completo</w:t>
            </w:r>
          </w:p>
        </w:tc>
        <w:tc>
          <w:tcPr>
            <w:tcW w:w="5423" w:type="dxa"/>
            <w:shd w:val="clear" w:color="auto" w:fill="FFFFFF"/>
          </w:tcPr>
          <w:p w14:paraId="31293B60"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p>
        </w:tc>
      </w:tr>
      <w:tr w:rsidR="00116E40" w14:paraId="14D0A9B7" w14:textId="77777777">
        <w:tc>
          <w:tcPr>
            <w:tcW w:w="3397" w:type="dxa"/>
            <w:shd w:val="clear" w:color="auto" w:fill="FFFFFF"/>
          </w:tcPr>
          <w:p w14:paraId="0DA42000" w14:textId="77777777" w:rsidR="00116E40" w:rsidRDefault="00693048">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r>
              <w:rPr>
                <w:rFonts w:ascii="Humanst521 BT" w:eastAsia="Humanst521 BT" w:hAnsi="Humanst521 BT" w:cs="Humanst521 BT"/>
                <w:b/>
                <w:sz w:val="24"/>
                <w:szCs w:val="24"/>
              </w:rPr>
              <w:t>Unidad Académica</w:t>
            </w:r>
          </w:p>
        </w:tc>
        <w:tc>
          <w:tcPr>
            <w:tcW w:w="5423" w:type="dxa"/>
            <w:shd w:val="clear" w:color="auto" w:fill="FFFFFF"/>
          </w:tcPr>
          <w:p w14:paraId="6C6C60F6"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p>
        </w:tc>
      </w:tr>
      <w:tr w:rsidR="00116E40" w14:paraId="5C3ECD80" w14:textId="77777777">
        <w:tc>
          <w:tcPr>
            <w:tcW w:w="3397" w:type="dxa"/>
            <w:shd w:val="clear" w:color="auto" w:fill="FFFFFF"/>
          </w:tcPr>
          <w:p w14:paraId="240B9E22" w14:textId="016ADF43" w:rsidR="00116E40" w:rsidRDefault="0020324C">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r>
              <w:rPr>
                <w:rFonts w:ascii="Humanst521 BT" w:eastAsia="Humanst521 BT" w:hAnsi="Humanst521 BT" w:cs="Humanst521 BT"/>
                <w:b/>
                <w:sz w:val="24"/>
                <w:szCs w:val="24"/>
              </w:rPr>
              <w:t>N</w:t>
            </w:r>
            <w:r w:rsidR="00693048">
              <w:rPr>
                <w:rFonts w:ascii="Humanst521 BT" w:eastAsia="Humanst521 BT" w:hAnsi="Humanst521 BT" w:cs="Humanst521 BT"/>
                <w:b/>
                <w:sz w:val="24"/>
                <w:szCs w:val="24"/>
              </w:rPr>
              <w:t>úmero celular</w:t>
            </w:r>
          </w:p>
        </w:tc>
        <w:tc>
          <w:tcPr>
            <w:tcW w:w="5423" w:type="dxa"/>
            <w:shd w:val="clear" w:color="auto" w:fill="FFFFFF"/>
          </w:tcPr>
          <w:p w14:paraId="6CBE5138"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p>
        </w:tc>
      </w:tr>
      <w:tr w:rsidR="00116E40" w14:paraId="39AE3247" w14:textId="77777777">
        <w:tc>
          <w:tcPr>
            <w:tcW w:w="3397" w:type="dxa"/>
            <w:shd w:val="clear" w:color="auto" w:fill="FFFFFF"/>
          </w:tcPr>
          <w:p w14:paraId="705E8096" w14:textId="3947C9BC" w:rsidR="00116E40" w:rsidRDefault="0020324C">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r>
              <w:rPr>
                <w:rFonts w:ascii="Humanst521 BT" w:eastAsia="Humanst521 BT" w:hAnsi="Humanst521 BT" w:cs="Humanst521 BT"/>
                <w:b/>
                <w:sz w:val="24"/>
                <w:szCs w:val="24"/>
              </w:rPr>
              <w:t>C</w:t>
            </w:r>
            <w:r w:rsidR="00693048">
              <w:rPr>
                <w:rFonts w:ascii="Humanst521 BT" w:eastAsia="Humanst521 BT" w:hAnsi="Humanst521 BT" w:cs="Humanst521 BT"/>
                <w:b/>
                <w:sz w:val="24"/>
                <w:szCs w:val="24"/>
              </w:rPr>
              <w:t>orreo electrónico</w:t>
            </w:r>
          </w:p>
        </w:tc>
        <w:tc>
          <w:tcPr>
            <w:tcW w:w="5423" w:type="dxa"/>
            <w:shd w:val="clear" w:color="auto" w:fill="FFFFFF"/>
          </w:tcPr>
          <w:p w14:paraId="7477F991"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bookmarkStart w:id="0" w:name="_heading=h.gjdgxs" w:colFirst="0" w:colLast="0"/>
            <w:bookmarkEnd w:id="0"/>
          </w:p>
        </w:tc>
      </w:tr>
      <w:tr w:rsidR="00116E40" w14:paraId="1FA05DE8" w14:textId="77777777">
        <w:tc>
          <w:tcPr>
            <w:tcW w:w="8820" w:type="dxa"/>
            <w:gridSpan w:val="2"/>
            <w:shd w:val="clear" w:color="auto" w:fill="D9D9D9"/>
          </w:tcPr>
          <w:p w14:paraId="6ACB9858" w14:textId="77777777" w:rsidR="00116E40" w:rsidRDefault="00693048">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1065"/>
              </w:tabs>
              <w:ind w:left="0"/>
              <w:rPr>
                <w:rFonts w:ascii="Humanst521 BT" w:eastAsia="Humanst521 BT" w:hAnsi="Humanst521 BT" w:cs="Humanst521 BT"/>
                <w:b/>
                <w:sz w:val="24"/>
                <w:szCs w:val="24"/>
              </w:rPr>
            </w:pPr>
            <w:r>
              <w:rPr>
                <w:rFonts w:ascii="Humanst521 BT" w:eastAsia="Humanst521 BT" w:hAnsi="Humanst521 BT" w:cs="Humanst521 BT"/>
                <w:b/>
                <w:sz w:val="24"/>
                <w:szCs w:val="24"/>
              </w:rPr>
              <w:t>OBJETIVO- INTENCIONALIDAD EDUCATIVA</w:t>
            </w:r>
          </w:p>
        </w:tc>
      </w:tr>
      <w:tr w:rsidR="00116E40" w14:paraId="28D9E825" w14:textId="77777777">
        <w:tc>
          <w:tcPr>
            <w:tcW w:w="8820" w:type="dxa"/>
            <w:gridSpan w:val="2"/>
          </w:tcPr>
          <w:p w14:paraId="663F6386"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jc w:val="center"/>
              <w:rPr>
                <w:rFonts w:ascii="Humanst521 BT" w:eastAsia="Humanst521 BT" w:hAnsi="Humanst521 BT" w:cs="Humanst521 BT"/>
                <w:b/>
                <w:sz w:val="24"/>
                <w:szCs w:val="24"/>
              </w:rPr>
            </w:pPr>
          </w:p>
        </w:tc>
      </w:tr>
      <w:tr w:rsidR="00116E40" w14:paraId="32386D79" w14:textId="77777777">
        <w:tc>
          <w:tcPr>
            <w:tcW w:w="8820" w:type="dxa"/>
            <w:gridSpan w:val="2"/>
            <w:shd w:val="clear" w:color="auto" w:fill="D9D9D9"/>
          </w:tcPr>
          <w:p w14:paraId="4AAB8C76" w14:textId="77777777" w:rsidR="00116E40" w:rsidRDefault="00693048">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rPr>
                <w:rFonts w:ascii="Humanst521 BT" w:eastAsia="Humanst521 BT" w:hAnsi="Humanst521 BT" w:cs="Humanst521 BT"/>
                <w:b/>
                <w:sz w:val="24"/>
                <w:szCs w:val="24"/>
              </w:rPr>
            </w:pPr>
            <w:bookmarkStart w:id="1" w:name="_heading=h.30j0zll" w:colFirst="0" w:colLast="0"/>
            <w:bookmarkEnd w:id="1"/>
            <w:r>
              <w:rPr>
                <w:rFonts w:ascii="Humanst521 BT" w:eastAsia="Humanst521 BT" w:hAnsi="Humanst521 BT" w:cs="Humanst521 BT"/>
                <w:b/>
                <w:sz w:val="24"/>
                <w:szCs w:val="24"/>
              </w:rPr>
              <w:t>Descripción de la necesidad o situación educativa intervenida (problemática)</w:t>
            </w:r>
          </w:p>
        </w:tc>
      </w:tr>
      <w:tr w:rsidR="00116E40" w14:paraId="21F329E3" w14:textId="77777777">
        <w:tc>
          <w:tcPr>
            <w:tcW w:w="8820" w:type="dxa"/>
            <w:gridSpan w:val="2"/>
          </w:tcPr>
          <w:p w14:paraId="39CC964C" w14:textId="77777777" w:rsidR="00116E40" w:rsidRDefault="00693048">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r>
              <w:rPr>
                <w:rFonts w:ascii="Humanst521 BT" w:eastAsia="Humanst521 BT" w:hAnsi="Humanst521 BT" w:cs="Humanst521 BT"/>
              </w:rPr>
              <w:t xml:space="preserve">(Máximo 4.000 caracteres) </w:t>
            </w:r>
          </w:p>
          <w:p w14:paraId="78AEA531"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p w14:paraId="5F0442DB"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p w14:paraId="4185C7B7"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p w14:paraId="444B907F"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bookmarkStart w:id="2" w:name="_heading=h.1fob9te" w:colFirst="0" w:colLast="0"/>
            <w:bookmarkEnd w:id="2"/>
          </w:p>
        </w:tc>
      </w:tr>
      <w:tr w:rsidR="00116E40" w14:paraId="2F7DAFF9" w14:textId="77777777">
        <w:tc>
          <w:tcPr>
            <w:tcW w:w="8820" w:type="dxa"/>
            <w:gridSpan w:val="2"/>
            <w:shd w:val="clear" w:color="auto" w:fill="D9D9D9"/>
          </w:tcPr>
          <w:p w14:paraId="089AA377" w14:textId="77777777" w:rsidR="00116E40" w:rsidRDefault="00693048">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jc w:val="both"/>
              <w:rPr>
                <w:rFonts w:ascii="Humanst521 BT" w:eastAsia="Humanst521 BT" w:hAnsi="Humanst521 BT" w:cs="Humanst521 BT"/>
                <w:b/>
                <w:sz w:val="24"/>
                <w:szCs w:val="24"/>
              </w:rPr>
            </w:pPr>
            <w:bookmarkStart w:id="3" w:name="_heading=h.3znysh7" w:colFirst="0" w:colLast="0"/>
            <w:bookmarkEnd w:id="3"/>
            <w:r>
              <w:rPr>
                <w:rFonts w:ascii="Humanst521 BT" w:eastAsia="Humanst521 BT" w:hAnsi="Humanst521 BT" w:cs="Humanst521 BT"/>
                <w:b/>
                <w:sz w:val="24"/>
                <w:szCs w:val="24"/>
              </w:rPr>
              <w:t xml:space="preserve">Descripción de la experiencia educativa adelantada </w:t>
            </w:r>
            <w:r>
              <w:rPr>
                <w:rFonts w:ascii="Humanst521 BT" w:eastAsia="Humanst521 BT" w:hAnsi="Humanst521 BT" w:cs="Humanst521 BT"/>
                <w:sz w:val="24"/>
                <w:szCs w:val="24"/>
              </w:rPr>
              <w:t>(que presente una mención clara a las herramientas TIC utilizadas, cuáles y cómo funcionan las herramientas, y la forma cómo estas herramientas aportaron en la intervención del proceso educativo) metodolog</w:t>
            </w:r>
            <w:r>
              <w:rPr>
                <w:rFonts w:ascii="Humanst521 BT" w:eastAsia="Humanst521 BT" w:hAnsi="Humanst521 BT" w:cs="Humanst521 BT"/>
                <w:sz w:val="24"/>
                <w:szCs w:val="24"/>
              </w:rPr>
              <w:t>ía o procedimiento.</w:t>
            </w:r>
          </w:p>
        </w:tc>
      </w:tr>
      <w:tr w:rsidR="00116E40" w14:paraId="58E1307C" w14:textId="77777777">
        <w:tc>
          <w:tcPr>
            <w:tcW w:w="8820" w:type="dxa"/>
            <w:gridSpan w:val="2"/>
          </w:tcPr>
          <w:p w14:paraId="03D4AF97" w14:textId="77777777" w:rsidR="00116E40" w:rsidRDefault="00693048">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r>
              <w:rPr>
                <w:rFonts w:ascii="Humanst521 BT" w:eastAsia="Humanst521 BT" w:hAnsi="Humanst521 BT" w:cs="Humanst521 BT"/>
              </w:rPr>
              <w:t xml:space="preserve">(Máximo 5.000 caracteres) </w:t>
            </w:r>
          </w:p>
          <w:p w14:paraId="1160D5F3"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p w14:paraId="4AFC978E"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p w14:paraId="574EF8FA"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p w14:paraId="0BB27939"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sz w:val="24"/>
                <w:szCs w:val="24"/>
              </w:rPr>
            </w:pPr>
          </w:p>
        </w:tc>
      </w:tr>
      <w:tr w:rsidR="00116E40" w14:paraId="7A998BB6" w14:textId="77777777">
        <w:tc>
          <w:tcPr>
            <w:tcW w:w="8820" w:type="dxa"/>
            <w:gridSpan w:val="2"/>
            <w:shd w:val="clear" w:color="auto" w:fill="D9D9D9"/>
          </w:tcPr>
          <w:p w14:paraId="520DE867" w14:textId="77777777" w:rsidR="00116E40" w:rsidRDefault="00693048">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rPr>
                <w:rFonts w:ascii="Humanst521 BT" w:eastAsia="Humanst521 BT" w:hAnsi="Humanst521 BT" w:cs="Humanst521 BT"/>
                <w:b/>
                <w:sz w:val="24"/>
                <w:szCs w:val="24"/>
              </w:rPr>
            </w:pPr>
            <w:r>
              <w:rPr>
                <w:rFonts w:ascii="Humanst521 BT" w:eastAsia="Humanst521 BT" w:hAnsi="Humanst521 BT" w:cs="Humanst521 BT"/>
                <w:b/>
                <w:sz w:val="24"/>
                <w:szCs w:val="24"/>
              </w:rPr>
              <w:t xml:space="preserve">Presentación de resultados </w:t>
            </w:r>
            <w:r>
              <w:rPr>
                <w:rFonts w:ascii="Humanst521 BT" w:eastAsia="Humanst521 BT" w:hAnsi="Humanst521 BT" w:cs="Humanst521 BT"/>
                <w:sz w:val="24"/>
                <w:szCs w:val="24"/>
              </w:rPr>
              <w:t>(presentar los principales hallazgos de la intervención).</w:t>
            </w:r>
          </w:p>
        </w:tc>
      </w:tr>
      <w:tr w:rsidR="00116E40" w14:paraId="696E9C76" w14:textId="77777777">
        <w:tc>
          <w:tcPr>
            <w:tcW w:w="8820" w:type="dxa"/>
            <w:gridSpan w:val="2"/>
          </w:tcPr>
          <w:p w14:paraId="6F91AC37" w14:textId="77777777" w:rsidR="00116E40" w:rsidRDefault="00693048">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r>
              <w:rPr>
                <w:rFonts w:ascii="Humanst521 BT" w:eastAsia="Humanst521 BT" w:hAnsi="Humanst521 BT" w:cs="Humanst521 BT"/>
              </w:rPr>
              <w:t xml:space="preserve">(Máximo 5.000 caracteres) </w:t>
            </w:r>
          </w:p>
          <w:p w14:paraId="4288B7C9"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p w14:paraId="11FF72F6"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p w14:paraId="0FEA1226"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p w14:paraId="21C6F9EC"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sz w:val="24"/>
                <w:szCs w:val="24"/>
              </w:rPr>
            </w:pPr>
          </w:p>
        </w:tc>
      </w:tr>
      <w:tr w:rsidR="00116E40" w14:paraId="56ACA4CC" w14:textId="77777777">
        <w:tc>
          <w:tcPr>
            <w:tcW w:w="8820" w:type="dxa"/>
            <w:gridSpan w:val="2"/>
            <w:shd w:val="clear" w:color="auto" w:fill="CCCCCC"/>
          </w:tcPr>
          <w:p w14:paraId="537550E1" w14:textId="77777777" w:rsidR="00116E40" w:rsidRDefault="00693048">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b/>
              </w:rPr>
            </w:pPr>
            <w:r>
              <w:rPr>
                <w:rFonts w:ascii="Humanst521 BT" w:eastAsia="Humanst521 BT" w:hAnsi="Humanst521 BT" w:cs="Humanst521 BT"/>
                <w:b/>
              </w:rPr>
              <w:t xml:space="preserve">Registre la URL del aula virtual de aprendizaje </w:t>
            </w:r>
            <w:r>
              <w:rPr>
                <w:rFonts w:ascii="Humanst521 BT" w:eastAsia="Humanst521 BT" w:hAnsi="Humanst521 BT" w:cs="Humanst521 BT"/>
              </w:rPr>
              <w:t>donde se integraron las herramientas con la experiencia que se presenta.</w:t>
            </w:r>
          </w:p>
        </w:tc>
      </w:tr>
      <w:tr w:rsidR="00116E40" w14:paraId="48FFDBE2" w14:textId="77777777">
        <w:tc>
          <w:tcPr>
            <w:tcW w:w="8820" w:type="dxa"/>
            <w:gridSpan w:val="2"/>
          </w:tcPr>
          <w:p w14:paraId="383B16E1"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rPr>
            </w:pPr>
          </w:p>
          <w:p w14:paraId="4DE97760"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rPr>
            </w:pPr>
          </w:p>
          <w:p w14:paraId="10957C37" w14:textId="77777777" w:rsidR="00116E40" w:rsidRDefault="00116E40">
            <w:pPr>
              <w:pBdr>
                <w:top w:val="none" w:sz="0" w:space="0" w:color="000000"/>
                <w:left w:val="none" w:sz="0" w:space="0" w:color="000000"/>
                <w:bottom w:val="none" w:sz="0" w:space="0" w:color="000000"/>
                <w:right w:val="none" w:sz="0" w:space="0" w:color="000000"/>
                <w:between w:val="none" w:sz="0" w:space="0" w:color="000000"/>
              </w:pBdr>
              <w:rPr>
                <w:rFonts w:ascii="Humanst521 BT" w:eastAsia="Humanst521 BT" w:hAnsi="Humanst521 BT" w:cs="Humanst521 BT"/>
              </w:rPr>
            </w:pPr>
          </w:p>
          <w:p w14:paraId="51CAF164" w14:textId="77777777" w:rsidR="00116E40" w:rsidRDefault="00116E40">
            <w:pPr>
              <w:rPr>
                <w:rFonts w:ascii="Humanst521 BT" w:eastAsia="Humanst521 BT" w:hAnsi="Humanst521 BT" w:cs="Humanst521 BT"/>
              </w:rPr>
            </w:pPr>
          </w:p>
          <w:p w14:paraId="719B77FF" w14:textId="77777777" w:rsidR="00116E40" w:rsidRDefault="00116E40">
            <w:pPr>
              <w:rPr>
                <w:rFonts w:ascii="Humanst521 BT" w:eastAsia="Humanst521 BT" w:hAnsi="Humanst521 BT" w:cs="Humanst521 BT"/>
              </w:rPr>
            </w:pPr>
          </w:p>
          <w:p w14:paraId="74575656" w14:textId="77777777" w:rsidR="00116E40" w:rsidRDefault="00116E40">
            <w:pPr>
              <w:rPr>
                <w:rFonts w:ascii="Humanst521 BT" w:eastAsia="Humanst521 BT" w:hAnsi="Humanst521 BT" w:cs="Humanst521 BT"/>
              </w:rPr>
            </w:pPr>
          </w:p>
          <w:p w14:paraId="5598263D" w14:textId="77777777" w:rsidR="00116E40" w:rsidRDefault="00693048">
            <w:pPr>
              <w:tabs>
                <w:tab w:val="left" w:pos="6405"/>
              </w:tabs>
              <w:rPr>
                <w:rFonts w:ascii="Humanst521 BT" w:eastAsia="Humanst521 BT" w:hAnsi="Humanst521 BT" w:cs="Humanst521 BT"/>
              </w:rPr>
            </w:pPr>
            <w:r>
              <w:rPr>
                <w:rFonts w:ascii="Humanst521 BT" w:eastAsia="Humanst521 BT" w:hAnsi="Humanst521 BT" w:cs="Humanst521 BT"/>
              </w:rPr>
              <w:tab/>
            </w:r>
          </w:p>
        </w:tc>
      </w:tr>
      <w:tr w:rsidR="00116E40" w14:paraId="069769B3" w14:textId="77777777">
        <w:tc>
          <w:tcPr>
            <w:tcW w:w="8820" w:type="dxa"/>
            <w:gridSpan w:val="2"/>
            <w:shd w:val="clear" w:color="auto" w:fill="CCCCCC"/>
          </w:tcPr>
          <w:p w14:paraId="1AA35242" w14:textId="77777777" w:rsidR="00116E40" w:rsidRDefault="00693048">
            <w:pPr>
              <w:pStyle w:val="Ttulo1"/>
              <w:keepLines w:val="0"/>
              <w:widowControl w:val="0"/>
              <w:tabs>
                <w:tab w:val="left" w:pos="0"/>
              </w:tabs>
              <w:spacing w:before="0"/>
              <w:ind w:left="0" w:firstLine="0"/>
              <w:outlineLvl w:val="0"/>
            </w:pPr>
            <w:bookmarkStart w:id="4" w:name="_heading=h.qc2x1y652zf6" w:colFirst="0" w:colLast="0"/>
            <w:bookmarkEnd w:id="4"/>
            <w:r>
              <w:lastRenderedPageBreak/>
              <w:t xml:space="preserve">DESCRIPCIÓN DE LA RELACIÓN CON EL MODELO PEDAGÓGICO UIS21: </w:t>
            </w:r>
            <w:r>
              <w:rPr>
                <w:b w:val="0"/>
                <w:sz w:val="24"/>
                <w:szCs w:val="24"/>
              </w:rPr>
              <w:t>En esta sección se detalla la vinculación de los aspectos que conforman el Modelo Pedagógico UIS21</w:t>
            </w:r>
            <w:r>
              <w:rPr>
                <w:b w:val="0"/>
                <w:sz w:val="24"/>
                <w:szCs w:val="24"/>
                <w:vertAlign w:val="superscript"/>
              </w:rPr>
              <w:footnoteReference w:id="1"/>
            </w:r>
            <w:r>
              <w:rPr>
                <w:b w:val="0"/>
                <w:sz w:val="24"/>
                <w:szCs w:val="24"/>
                <w:vertAlign w:val="superscript"/>
              </w:rPr>
              <w:t xml:space="preserve"> </w:t>
            </w:r>
            <w:r>
              <w:rPr>
                <w:b w:val="0"/>
                <w:sz w:val="24"/>
                <w:szCs w:val="24"/>
              </w:rPr>
              <w:t>con los elementos de la experiencia presentada.</w:t>
            </w:r>
          </w:p>
        </w:tc>
      </w:tr>
      <w:tr w:rsidR="00116E40" w14:paraId="68AB393E" w14:textId="77777777">
        <w:tc>
          <w:tcPr>
            <w:tcW w:w="3397" w:type="dxa"/>
            <w:shd w:val="clear" w:color="auto" w:fill="auto"/>
            <w:tcMar>
              <w:top w:w="0" w:type="dxa"/>
              <w:left w:w="100" w:type="dxa"/>
              <w:bottom w:w="0" w:type="dxa"/>
              <w:right w:w="100" w:type="dxa"/>
            </w:tcMar>
          </w:tcPr>
          <w:p w14:paraId="79BEA295" w14:textId="77777777" w:rsidR="00116E40" w:rsidRDefault="00693048">
            <w:pPr>
              <w:widowControl w:val="0"/>
              <w:numPr>
                <w:ilvl w:val="0"/>
                <w:numId w:val="1"/>
              </w:numPr>
              <w:ind w:left="323" w:hanging="284"/>
              <w:rPr>
                <w:rFonts w:ascii="Humanst521 BT" w:eastAsia="Humanst521 BT" w:hAnsi="Humanst521 BT" w:cs="Humanst521 BT"/>
                <w:sz w:val="24"/>
                <w:szCs w:val="24"/>
              </w:rPr>
            </w:pPr>
            <w:r>
              <w:rPr>
                <w:rFonts w:ascii="Humanst521 BT" w:eastAsia="Humanst521 BT" w:hAnsi="Humanst521 BT" w:cs="Humanst521 BT"/>
                <w:sz w:val="24"/>
                <w:szCs w:val="24"/>
              </w:rPr>
              <w:t>Centrado en el aprendizaje y el sujeto que aprende.</w:t>
            </w:r>
          </w:p>
        </w:tc>
        <w:tc>
          <w:tcPr>
            <w:tcW w:w="5423" w:type="dxa"/>
            <w:shd w:val="clear" w:color="auto" w:fill="auto"/>
            <w:tcMar>
              <w:top w:w="0" w:type="dxa"/>
              <w:left w:w="100" w:type="dxa"/>
              <w:bottom w:w="0" w:type="dxa"/>
              <w:right w:w="100" w:type="dxa"/>
            </w:tcMar>
          </w:tcPr>
          <w:p w14:paraId="217034ED" w14:textId="77777777" w:rsidR="00116E40" w:rsidRDefault="00116E40">
            <w:pPr>
              <w:widowControl w:val="0"/>
              <w:rPr>
                <w:rFonts w:ascii="Humanst521 BT" w:eastAsia="Humanst521 BT" w:hAnsi="Humanst521 BT" w:cs="Humanst521 BT"/>
                <w:sz w:val="24"/>
                <w:szCs w:val="24"/>
              </w:rPr>
            </w:pPr>
          </w:p>
        </w:tc>
      </w:tr>
      <w:tr w:rsidR="00116E40" w14:paraId="4744ADC4" w14:textId="77777777">
        <w:tc>
          <w:tcPr>
            <w:tcW w:w="3397" w:type="dxa"/>
            <w:shd w:val="clear" w:color="auto" w:fill="auto"/>
            <w:tcMar>
              <w:top w:w="0" w:type="dxa"/>
              <w:left w:w="100" w:type="dxa"/>
              <w:bottom w:w="0" w:type="dxa"/>
              <w:right w:w="100" w:type="dxa"/>
            </w:tcMar>
          </w:tcPr>
          <w:p w14:paraId="0BBFF4DD" w14:textId="77777777" w:rsidR="00116E40" w:rsidRDefault="00693048">
            <w:pPr>
              <w:widowControl w:val="0"/>
              <w:numPr>
                <w:ilvl w:val="0"/>
                <w:numId w:val="4"/>
              </w:numPr>
              <w:ind w:left="323" w:hanging="284"/>
              <w:rPr>
                <w:rFonts w:ascii="Humanst521 BT" w:eastAsia="Humanst521 BT" w:hAnsi="Humanst521 BT" w:cs="Humanst521 BT"/>
                <w:sz w:val="24"/>
                <w:szCs w:val="24"/>
              </w:rPr>
            </w:pPr>
            <w:r>
              <w:rPr>
                <w:rFonts w:ascii="Humanst521 BT" w:eastAsia="Humanst521 BT" w:hAnsi="Humanst521 BT" w:cs="Humanst521 BT"/>
                <w:sz w:val="24"/>
                <w:szCs w:val="24"/>
              </w:rPr>
              <w:t>Orientado a la formación para la innovación.</w:t>
            </w:r>
          </w:p>
        </w:tc>
        <w:tc>
          <w:tcPr>
            <w:tcW w:w="5423" w:type="dxa"/>
            <w:shd w:val="clear" w:color="auto" w:fill="auto"/>
            <w:tcMar>
              <w:top w:w="0" w:type="dxa"/>
              <w:left w:w="100" w:type="dxa"/>
              <w:bottom w:w="0" w:type="dxa"/>
              <w:right w:w="100" w:type="dxa"/>
            </w:tcMar>
          </w:tcPr>
          <w:p w14:paraId="5E2186FE" w14:textId="77777777" w:rsidR="00116E40" w:rsidRDefault="00116E40">
            <w:pPr>
              <w:widowControl w:val="0"/>
              <w:rPr>
                <w:rFonts w:ascii="Humanst521 BT" w:eastAsia="Humanst521 BT" w:hAnsi="Humanst521 BT" w:cs="Humanst521 BT"/>
                <w:sz w:val="24"/>
                <w:szCs w:val="24"/>
              </w:rPr>
            </w:pPr>
          </w:p>
        </w:tc>
      </w:tr>
      <w:tr w:rsidR="00116E40" w14:paraId="466866C4" w14:textId="77777777">
        <w:tc>
          <w:tcPr>
            <w:tcW w:w="3397" w:type="dxa"/>
            <w:shd w:val="clear" w:color="auto" w:fill="auto"/>
            <w:tcMar>
              <w:top w:w="0" w:type="dxa"/>
              <w:left w:w="100" w:type="dxa"/>
              <w:bottom w:w="0" w:type="dxa"/>
              <w:right w:w="100" w:type="dxa"/>
            </w:tcMar>
          </w:tcPr>
          <w:p w14:paraId="30CB1CD5" w14:textId="77777777" w:rsidR="00116E40" w:rsidRDefault="00693048">
            <w:pPr>
              <w:widowControl w:val="0"/>
              <w:numPr>
                <w:ilvl w:val="0"/>
                <w:numId w:val="3"/>
              </w:numPr>
              <w:ind w:left="323" w:hanging="284"/>
              <w:rPr>
                <w:rFonts w:ascii="Humanst521 BT" w:eastAsia="Humanst521 BT" w:hAnsi="Humanst521 BT" w:cs="Humanst521 BT"/>
                <w:sz w:val="24"/>
                <w:szCs w:val="24"/>
              </w:rPr>
            </w:pPr>
            <w:r>
              <w:rPr>
                <w:rFonts w:ascii="Humanst521 BT" w:eastAsia="Humanst521 BT" w:hAnsi="Humanst521 BT" w:cs="Humanst521 BT"/>
                <w:sz w:val="24"/>
                <w:szCs w:val="24"/>
              </w:rPr>
              <w:t>Asistido por el uso de tecnologías de la información y la comunicación.</w:t>
            </w:r>
          </w:p>
        </w:tc>
        <w:tc>
          <w:tcPr>
            <w:tcW w:w="5423" w:type="dxa"/>
            <w:shd w:val="clear" w:color="auto" w:fill="auto"/>
            <w:tcMar>
              <w:top w:w="0" w:type="dxa"/>
              <w:left w:w="100" w:type="dxa"/>
              <w:bottom w:w="0" w:type="dxa"/>
              <w:right w:w="100" w:type="dxa"/>
            </w:tcMar>
          </w:tcPr>
          <w:p w14:paraId="7B1DEF0B" w14:textId="77777777" w:rsidR="00116E40" w:rsidRDefault="00116E40">
            <w:pPr>
              <w:widowControl w:val="0"/>
              <w:rPr>
                <w:rFonts w:ascii="Humanst521 BT" w:eastAsia="Humanst521 BT" w:hAnsi="Humanst521 BT" w:cs="Humanst521 BT"/>
                <w:sz w:val="24"/>
                <w:szCs w:val="24"/>
              </w:rPr>
            </w:pPr>
          </w:p>
        </w:tc>
      </w:tr>
      <w:tr w:rsidR="00116E40" w14:paraId="60E1C99B" w14:textId="77777777">
        <w:tc>
          <w:tcPr>
            <w:tcW w:w="3397" w:type="dxa"/>
            <w:shd w:val="clear" w:color="auto" w:fill="auto"/>
            <w:tcMar>
              <w:top w:w="0" w:type="dxa"/>
              <w:left w:w="100" w:type="dxa"/>
              <w:bottom w:w="0" w:type="dxa"/>
              <w:right w:w="100" w:type="dxa"/>
            </w:tcMar>
          </w:tcPr>
          <w:p w14:paraId="2E3B4B17" w14:textId="77777777" w:rsidR="00116E40" w:rsidRDefault="00693048">
            <w:pPr>
              <w:widowControl w:val="0"/>
              <w:numPr>
                <w:ilvl w:val="0"/>
                <w:numId w:val="2"/>
              </w:numPr>
              <w:ind w:left="323" w:hanging="284"/>
              <w:rPr>
                <w:rFonts w:ascii="Humanst521 BT" w:eastAsia="Humanst521 BT" w:hAnsi="Humanst521 BT" w:cs="Humanst521 BT"/>
                <w:sz w:val="24"/>
                <w:szCs w:val="24"/>
              </w:rPr>
            </w:pPr>
            <w:r>
              <w:rPr>
                <w:rFonts w:ascii="Humanst521 BT" w:eastAsia="Humanst521 BT" w:hAnsi="Humanst521 BT" w:cs="Humanst521 BT"/>
                <w:sz w:val="24"/>
                <w:szCs w:val="24"/>
              </w:rPr>
              <w:t>Materializado en la impronta de los rasgos comunes de los egresados.</w:t>
            </w:r>
          </w:p>
        </w:tc>
        <w:tc>
          <w:tcPr>
            <w:tcW w:w="5423" w:type="dxa"/>
            <w:shd w:val="clear" w:color="auto" w:fill="auto"/>
            <w:tcMar>
              <w:top w:w="0" w:type="dxa"/>
              <w:left w:w="100" w:type="dxa"/>
              <w:bottom w:w="0" w:type="dxa"/>
              <w:right w:w="100" w:type="dxa"/>
            </w:tcMar>
          </w:tcPr>
          <w:p w14:paraId="33BC7BAF" w14:textId="77777777" w:rsidR="00116E40" w:rsidRDefault="00116E40">
            <w:pPr>
              <w:widowControl w:val="0"/>
              <w:rPr>
                <w:rFonts w:ascii="Humanst521 BT" w:eastAsia="Humanst521 BT" w:hAnsi="Humanst521 BT" w:cs="Humanst521 BT"/>
                <w:sz w:val="24"/>
                <w:szCs w:val="24"/>
              </w:rPr>
            </w:pPr>
          </w:p>
        </w:tc>
      </w:tr>
      <w:tr w:rsidR="00116E40" w14:paraId="0C74EB24" w14:textId="77777777">
        <w:tc>
          <w:tcPr>
            <w:tcW w:w="3397" w:type="dxa"/>
            <w:shd w:val="clear" w:color="auto" w:fill="auto"/>
            <w:tcMar>
              <w:top w:w="0" w:type="dxa"/>
              <w:left w:w="100" w:type="dxa"/>
              <w:bottom w:w="0" w:type="dxa"/>
              <w:right w:w="100" w:type="dxa"/>
            </w:tcMar>
          </w:tcPr>
          <w:p w14:paraId="510021C3" w14:textId="77777777" w:rsidR="00116E40" w:rsidRDefault="00693048">
            <w:pPr>
              <w:widowControl w:val="0"/>
              <w:numPr>
                <w:ilvl w:val="0"/>
                <w:numId w:val="6"/>
              </w:numPr>
              <w:ind w:left="323" w:hanging="284"/>
              <w:rPr>
                <w:rFonts w:ascii="Humanst521 BT" w:eastAsia="Humanst521 BT" w:hAnsi="Humanst521 BT" w:cs="Humanst521 BT"/>
                <w:sz w:val="24"/>
                <w:szCs w:val="24"/>
              </w:rPr>
            </w:pPr>
            <w:r>
              <w:rPr>
                <w:rFonts w:ascii="Humanst521 BT" w:eastAsia="Humanst521 BT" w:hAnsi="Humanst521 BT" w:cs="Humanst521 BT"/>
                <w:sz w:val="24"/>
                <w:szCs w:val="24"/>
              </w:rPr>
              <w:t>Desplegado en los ámbitos macro, meso o micro-curricular.</w:t>
            </w:r>
          </w:p>
        </w:tc>
        <w:tc>
          <w:tcPr>
            <w:tcW w:w="5423" w:type="dxa"/>
            <w:shd w:val="clear" w:color="auto" w:fill="auto"/>
            <w:tcMar>
              <w:top w:w="0" w:type="dxa"/>
              <w:left w:w="100" w:type="dxa"/>
              <w:bottom w:w="0" w:type="dxa"/>
              <w:right w:w="100" w:type="dxa"/>
            </w:tcMar>
          </w:tcPr>
          <w:p w14:paraId="0D1C299C" w14:textId="77777777" w:rsidR="00116E40" w:rsidRDefault="00116E40">
            <w:pPr>
              <w:widowControl w:val="0"/>
              <w:rPr>
                <w:rFonts w:ascii="Humanst521 BT" w:eastAsia="Humanst521 BT" w:hAnsi="Humanst521 BT" w:cs="Humanst521 BT"/>
                <w:sz w:val="24"/>
                <w:szCs w:val="24"/>
              </w:rPr>
            </w:pPr>
          </w:p>
        </w:tc>
      </w:tr>
      <w:tr w:rsidR="00116E40" w14:paraId="0D87E029" w14:textId="77777777">
        <w:trPr>
          <w:trHeight w:val="240"/>
        </w:trPr>
        <w:tc>
          <w:tcPr>
            <w:tcW w:w="8820" w:type="dxa"/>
            <w:gridSpan w:val="2"/>
            <w:shd w:val="clear" w:color="auto" w:fill="CCCCCC"/>
            <w:tcMar>
              <w:top w:w="0" w:type="dxa"/>
              <w:left w:w="100" w:type="dxa"/>
              <w:bottom w:w="0" w:type="dxa"/>
              <w:right w:w="100" w:type="dxa"/>
            </w:tcMar>
          </w:tcPr>
          <w:p w14:paraId="7C6D70A8" w14:textId="77777777" w:rsidR="00116E40" w:rsidRDefault="00693048">
            <w:pPr>
              <w:tabs>
                <w:tab w:val="left" w:pos="0"/>
              </w:tabs>
              <w:jc w:val="both"/>
              <w:rPr>
                <w:rFonts w:ascii="Humanst521 BT" w:eastAsia="Humanst521 BT" w:hAnsi="Humanst521 BT" w:cs="Humanst521 BT"/>
                <w:sz w:val="24"/>
                <w:szCs w:val="24"/>
              </w:rPr>
            </w:pPr>
            <w:r>
              <w:rPr>
                <w:rFonts w:ascii="Humanst521 BT" w:eastAsia="Humanst521 BT" w:hAnsi="Humanst521 BT" w:cs="Humanst521 BT"/>
                <w:sz w:val="24"/>
                <w:szCs w:val="24"/>
              </w:rPr>
              <w:t>Registre si el profesor que presenta la experiencia ya participó en el curso</w:t>
            </w:r>
            <w:r>
              <w:rPr>
                <w:rFonts w:ascii="Humanst521 BT" w:eastAsia="Humanst521 BT" w:hAnsi="Humanst521 BT" w:cs="Humanst521 BT"/>
                <w:sz w:val="24"/>
                <w:szCs w:val="24"/>
                <w:vertAlign w:val="superscript"/>
              </w:rPr>
              <w:footnoteReference w:id="2"/>
            </w:r>
            <w:r>
              <w:rPr>
                <w:rFonts w:ascii="Humanst521 BT" w:eastAsia="Humanst521 BT" w:hAnsi="Humanst521 BT" w:cs="Humanst521 BT"/>
                <w:sz w:val="24"/>
                <w:szCs w:val="24"/>
              </w:rPr>
              <w:t xml:space="preserve"> “Políticas Universitarias: Modelo Pedagógico UIS21 - Reconociéndonos” ofrecido por el CEDEDUIS, y en caso de contar c</w:t>
            </w:r>
            <w:r>
              <w:rPr>
                <w:rFonts w:ascii="Humanst521 BT" w:eastAsia="Humanst521 BT" w:hAnsi="Humanst521 BT" w:cs="Humanst521 BT"/>
                <w:sz w:val="24"/>
                <w:szCs w:val="24"/>
              </w:rPr>
              <w:t>on el certificado, adjúntelo como enlace a continuación.</w:t>
            </w:r>
          </w:p>
        </w:tc>
      </w:tr>
      <w:tr w:rsidR="00116E40" w14:paraId="02E7AFA4" w14:textId="77777777">
        <w:trPr>
          <w:trHeight w:val="240"/>
        </w:trPr>
        <w:tc>
          <w:tcPr>
            <w:tcW w:w="8820" w:type="dxa"/>
            <w:gridSpan w:val="2"/>
            <w:shd w:val="clear" w:color="auto" w:fill="auto"/>
            <w:tcMar>
              <w:top w:w="0" w:type="dxa"/>
              <w:left w:w="100" w:type="dxa"/>
              <w:bottom w:w="0" w:type="dxa"/>
              <w:right w:w="100" w:type="dxa"/>
            </w:tcMar>
          </w:tcPr>
          <w:p w14:paraId="30AF3393" w14:textId="77777777" w:rsidR="00116E40" w:rsidRDefault="00116E40">
            <w:pPr>
              <w:widowControl w:val="0"/>
              <w:ind w:left="323" w:hanging="284"/>
              <w:rPr>
                <w:rFonts w:ascii="Humanst521 BT" w:eastAsia="Humanst521 BT" w:hAnsi="Humanst521 BT" w:cs="Humanst521 BT"/>
                <w:sz w:val="24"/>
                <w:szCs w:val="24"/>
              </w:rPr>
            </w:pPr>
          </w:p>
          <w:p w14:paraId="4C5A6E76" w14:textId="77777777" w:rsidR="00116E40" w:rsidRDefault="00116E40">
            <w:pPr>
              <w:widowControl w:val="0"/>
              <w:ind w:left="323" w:hanging="284"/>
              <w:rPr>
                <w:rFonts w:ascii="Humanst521 BT" w:eastAsia="Humanst521 BT" w:hAnsi="Humanst521 BT" w:cs="Humanst521 BT"/>
                <w:sz w:val="24"/>
                <w:szCs w:val="24"/>
              </w:rPr>
            </w:pPr>
          </w:p>
          <w:p w14:paraId="444C7976" w14:textId="77777777" w:rsidR="00116E40" w:rsidRDefault="00116E40">
            <w:pPr>
              <w:widowControl w:val="0"/>
              <w:ind w:left="323" w:hanging="284"/>
              <w:rPr>
                <w:rFonts w:ascii="Humanst521 BT" w:eastAsia="Humanst521 BT" w:hAnsi="Humanst521 BT" w:cs="Humanst521 BT"/>
                <w:sz w:val="24"/>
                <w:szCs w:val="24"/>
              </w:rPr>
            </w:pPr>
          </w:p>
          <w:p w14:paraId="44DC807B" w14:textId="77777777" w:rsidR="00116E40" w:rsidRDefault="00116E40">
            <w:pPr>
              <w:widowControl w:val="0"/>
              <w:ind w:left="323" w:hanging="284"/>
              <w:rPr>
                <w:rFonts w:ascii="Humanst521 BT" w:eastAsia="Humanst521 BT" w:hAnsi="Humanst521 BT" w:cs="Humanst521 BT"/>
                <w:sz w:val="24"/>
                <w:szCs w:val="24"/>
              </w:rPr>
            </w:pPr>
          </w:p>
          <w:p w14:paraId="5A39B5A4" w14:textId="77777777" w:rsidR="00116E40" w:rsidRDefault="00116E40">
            <w:pPr>
              <w:widowControl w:val="0"/>
              <w:ind w:left="323" w:hanging="284"/>
              <w:rPr>
                <w:rFonts w:ascii="Humanst521 BT" w:eastAsia="Humanst521 BT" w:hAnsi="Humanst521 BT" w:cs="Humanst521 BT"/>
                <w:sz w:val="24"/>
                <w:szCs w:val="24"/>
              </w:rPr>
            </w:pPr>
          </w:p>
          <w:p w14:paraId="72FA2EF0" w14:textId="77777777" w:rsidR="00116E40" w:rsidRDefault="00116E40">
            <w:pPr>
              <w:widowControl w:val="0"/>
              <w:ind w:left="323" w:hanging="284"/>
              <w:rPr>
                <w:rFonts w:ascii="Humanst521 BT" w:eastAsia="Humanst521 BT" w:hAnsi="Humanst521 BT" w:cs="Humanst521 BT"/>
                <w:sz w:val="24"/>
                <w:szCs w:val="24"/>
              </w:rPr>
            </w:pPr>
          </w:p>
        </w:tc>
      </w:tr>
    </w:tbl>
    <w:p w14:paraId="0D49E333" w14:textId="77777777" w:rsidR="00116E40" w:rsidRDefault="00116E40">
      <w:pPr>
        <w:spacing w:after="0" w:line="240" w:lineRule="auto"/>
        <w:jc w:val="center"/>
        <w:rPr>
          <w:rFonts w:ascii="Humanst521 BT" w:eastAsia="Humanst521 BT" w:hAnsi="Humanst521 BT" w:cs="Humanst521 BT"/>
          <w:b/>
          <w:sz w:val="24"/>
          <w:szCs w:val="24"/>
        </w:rPr>
      </w:pPr>
    </w:p>
    <w:sectPr w:rsidR="00116E40">
      <w:headerReference w:type="default" r:id="rId8"/>
      <w:footerReference w:type="default" r:id="rId9"/>
      <w:footerReference w:type="first" r:id="rId10"/>
      <w:pgSz w:w="12240" w:h="15840"/>
      <w:pgMar w:top="1588" w:right="1701" w:bottom="1418" w:left="1701" w:header="709" w:footer="61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DABB4" w14:textId="77777777" w:rsidR="00693048" w:rsidRDefault="00693048">
      <w:pPr>
        <w:spacing w:after="0" w:line="240" w:lineRule="auto"/>
      </w:pPr>
      <w:r>
        <w:separator/>
      </w:r>
    </w:p>
  </w:endnote>
  <w:endnote w:type="continuationSeparator" w:id="0">
    <w:p w14:paraId="57102018" w14:textId="77777777" w:rsidR="00693048" w:rsidRDefault="00693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umanst521 BT">
    <w:panose1 w:val="020B0602020204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Segoe UI">
    <w:panose1 w:val="020B0502040204020203"/>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A84C" w14:textId="77777777" w:rsidR="00116E40" w:rsidRDefault="00693048">
    <w:pPr>
      <w:spacing w:after="0" w:line="240" w:lineRule="auto"/>
      <w:jc w:val="right"/>
      <w:rPr>
        <w:rFonts w:ascii="Times New Roman" w:eastAsia="Times New Roman" w:hAnsi="Times New Roman" w:cs="Times New Roman"/>
        <w:sz w:val="24"/>
        <w:szCs w:val="24"/>
      </w:rPr>
    </w:pPr>
    <w:r>
      <w:rPr>
        <w:rFonts w:ascii="Humanst521 BT" w:eastAsia="Humanst521 BT" w:hAnsi="Humanst521 BT" w:cs="Humanst521 BT"/>
        <w:sz w:val="16"/>
        <w:szCs w:val="16"/>
      </w:rPr>
      <w:t xml:space="preserve">Pág. </w:t>
    </w:r>
    <w:r>
      <w:rPr>
        <w:rFonts w:ascii="Humanst521 BT" w:eastAsia="Humanst521 BT" w:hAnsi="Humanst521 BT" w:cs="Humanst521 BT"/>
        <w:sz w:val="16"/>
        <w:szCs w:val="16"/>
      </w:rPr>
      <w:fldChar w:fldCharType="begin"/>
    </w:r>
    <w:r>
      <w:rPr>
        <w:rFonts w:ascii="Humanst521 BT" w:eastAsia="Humanst521 BT" w:hAnsi="Humanst521 BT" w:cs="Humanst521 BT"/>
        <w:sz w:val="16"/>
        <w:szCs w:val="16"/>
      </w:rPr>
      <w:instrText>PAGE</w:instrText>
    </w:r>
    <w:r>
      <w:rPr>
        <w:rFonts w:ascii="Humanst521 BT" w:eastAsia="Humanst521 BT" w:hAnsi="Humanst521 BT" w:cs="Humanst521 BT"/>
        <w:sz w:val="16"/>
        <w:szCs w:val="16"/>
      </w:rPr>
      <w:fldChar w:fldCharType="separate"/>
    </w:r>
    <w:r w:rsidR="0020324C">
      <w:rPr>
        <w:rFonts w:ascii="Humanst521 BT" w:eastAsia="Humanst521 BT" w:hAnsi="Humanst521 BT" w:cs="Humanst521 BT"/>
        <w:noProof/>
        <w:sz w:val="16"/>
        <w:szCs w:val="16"/>
      </w:rPr>
      <w:t>1</w:t>
    </w:r>
    <w:r>
      <w:rPr>
        <w:rFonts w:ascii="Humanst521 BT" w:eastAsia="Humanst521 BT" w:hAnsi="Humanst521 BT" w:cs="Humanst521 BT"/>
        <w:sz w:val="16"/>
        <w:szCs w:val="16"/>
      </w:rPr>
      <w:fldChar w:fldCharType="end"/>
    </w:r>
    <w:r>
      <w:rPr>
        <w:rFonts w:ascii="Humanst521 BT" w:eastAsia="Humanst521 BT" w:hAnsi="Humanst521 BT" w:cs="Humanst521 BT"/>
        <w:sz w:val="16"/>
        <w:szCs w:val="16"/>
      </w:rPr>
      <w:t xml:space="preserve"> CONVOCATORIA EVENTOS-TIC 2025</w:t>
    </w:r>
  </w:p>
  <w:p w14:paraId="37455303" w14:textId="77777777" w:rsidR="00116E40" w:rsidRDefault="00693048">
    <w:pPr>
      <w:tabs>
        <w:tab w:val="center" w:pos="4419"/>
        <w:tab w:val="right" w:pos="8838"/>
      </w:tabs>
      <w:spacing w:after="0" w:line="240" w:lineRule="auto"/>
      <w:jc w:val="right"/>
      <w:rPr>
        <w:rFonts w:ascii="Times New Roman" w:eastAsia="Times New Roman" w:hAnsi="Times New Roman" w:cs="Times New Roman"/>
        <w:sz w:val="24"/>
        <w:szCs w:val="24"/>
      </w:rPr>
    </w:pPr>
    <w:r>
      <w:rPr>
        <w:rFonts w:ascii="Humanst521 BT" w:eastAsia="Humanst521 BT" w:hAnsi="Humanst521 BT" w:cs="Humanst521 BT"/>
        <w:sz w:val="16"/>
        <w:szCs w:val="16"/>
      </w:rPr>
      <w:t>Presentación de experiencia TIC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D960" w14:textId="77777777" w:rsidR="00116E40" w:rsidRDefault="00693048">
    <w:pPr>
      <w:spacing w:after="0" w:line="240" w:lineRule="auto"/>
      <w:jc w:val="right"/>
      <w:rPr>
        <w:rFonts w:ascii="Times New Roman" w:eastAsia="Times New Roman" w:hAnsi="Times New Roman" w:cs="Times New Roman"/>
        <w:sz w:val="24"/>
        <w:szCs w:val="24"/>
      </w:rPr>
    </w:pPr>
    <w:r>
      <w:rPr>
        <w:rFonts w:ascii="Humanst521 BT" w:eastAsia="Humanst521 BT" w:hAnsi="Humanst521 BT" w:cs="Humanst521 BT"/>
        <w:b/>
        <w:sz w:val="16"/>
        <w:szCs w:val="16"/>
      </w:rPr>
      <w:t xml:space="preserve">Pág. </w:t>
    </w:r>
    <w:r>
      <w:rPr>
        <w:rFonts w:ascii="Humanst521 BT" w:eastAsia="Humanst521 BT" w:hAnsi="Humanst521 BT" w:cs="Humanst521 BT"/>
        <w:b/>
        <w:sz w:val="16"/>
        <w:szCs w:val="16"/>
      </w:rPr>
      <w:fldChar w:fldCharType="begin"/>
    </w:r>
    <w:r>
      <w:rPr>
        <w:rFonts w:ascii="Humanst521 BT" w:eastAsia="Humanst521 BT" w:hAnsi="Humanst521 BT" w:cs="Humanst521 BT"/>
        <w:b/>
        <w:sz w:val="16"/>
        <w:szCs w:val="16"/>
      </w:rPr>
      <w:instrText>PAGE</w:instrText>
    </w:r>
    <w:r>
      <w:rPr>
        <w:rFonts w:ascii="Humanst521 BT" w:eastAsia="Humanst521 BT" w:hAnsi="Humanst521 BT" w:cs="Humanst521 BT"/>
        <w:b/>
        <w:sz w:val="16"/>
        <w:szCs w:val="16"/>
      </w:rPr>
      <w:fldChar w:fldCharType="separate"/>
    </w:r>
    <w:r>
      <w:rPr>
        <w:rFonts w:ascii="Humanst521 BT" w:eastAsia="Humanst521 BT" w:hAnsi="Humanst521 BT" w:cs="Humanst521 BT"/>
        <w:b/>
        <w:sz w:val="16"/>
        <w:szCs w:val="16"/>
      </w:rPr>
      <w:fldChar w:fldCharType="end"/>
    </w:r>
    <w:r>
      <w:rPr>
        <w:rFonts w:ascii="Humanst521 BT" w:eastAsia="Humanst521 BT" w:hAnsi="Humanst521 BT" w:cs="Humanst521 BT"/>
        <w:b/>
        <w:sz w:val="16"/>
        <w:szCs w:val="16"/>
      </w:rPr>
      <w:t xml:space="preserve"> de 4 Convocatoria TIC 2017-1 Eventos</w:t>
    </w:r>
  </w:p>
  <w:p w14:paraId="7F8723B1" w14:textId="77777777" w:rsidR="00116E40" w:rsidRDefault="00693048">
    <w:pPr>
      <w:tabs>
        <w:tab w:val="center" w:pos="4419"/>
        <w:tab w:val="right" w:pos="8838"/>
      </w:tabs>
      <w:spacing w:after="0" w:line="240" w:lineRule="auto"/>
      <w:jc w:val="right"/>
      <w:rPr>
        <w:rFonts w:ascii="Humanst521 BT" w:eastAsia="Humanst521 BT" w:hAnsi="Humanst521 BT" w:cs="Humanst521 BT"/>
        <w:b/>
        <w:sz w:val="16"/>
        <w:szCs w:val="16"/>
      </w:rPr>
    </w:pPr>
    <w:r>
      <w:rPr>
        <w:rFonts w:ascii="Humanst521 BT" w:eastAsia="Humanst521 BT" w:hAnsi="Humanst521 BT" w:cs="Humanst521 BT"/>
        <w:b/>
        <w:sz w:val="16"/>
        <w:szCs w:val="16"/>
      </w:rPr>
      <w:t>Política de apoyo a la formación mediante</w:t>
    </w:r>
  </w:p>
  <w:p w14:paraId="7E714C1C" w14:textId="77777777" w:rsidR="00116E40" w:rsidRDefault="00693048">
    <w:pPr>
      <w:spacing w:after="0" w:line="240" w:lineRule="auto"/>
      <w:jc w:val="right"/>
      <w:rPr>
        <w:rFonts w:ascii="Times New Roman" w:eastAsia="Times New Roman" w:hAnsi="Times New Roman" w:cs="Times New Roman"/>
        <w:sz w:val="24"/>
        <w:szCs w:val="24"/>
      </w:rPr>
    </w:pPr>
    <w:r>
      <w:rPr>
        <w:rFonts w:ascii="Humanst521 BT" w:eastAsia="Humanst521 BT" w:hAnsi="Humanst521 BT" w:cs="Humanst521 BT"/>
        <w:b/>
        <w:sz w:val="16"/>
        <w:szCs w:val="16"/>
      </w:rPr>
      <w:t>Tecnologías de la Información y la Comunicación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0B93" w14:textId="77777777" w:rsidR="00693048" w:rsidRDefault="00693048">
      <w:pPr>
        <w:spacing w:after="0" w:line="240" w:lineRule="auto"/>
      </w:pPr>
      <w:r>
        <w:separator/>
      </w:r>
    </w:p>
  </w:footnote>
  <w:footnote w:type="continuationSeparator" w:id="0">
    <w:p w14:paraId="77F3E3AE" w14:textId="77777777" w:rsidR="00693048" w:rsidRDefault="00693048">
      <w:pPr>
        <w:spacing w:after="0" w:line="240" w:lineRule="auto"/>
      </w:pPr>
      <w:r>
        <w:continuationSeparator/>
      </w:r>
    </w:p>
  </w:footnote>
  <w:footnote w:id="1">
    <w:p w14:paraId="5A7D9720" w14:textId="77777777" w:rsidR="00116E40" w:rsidRDefault="00693048">
      <w:pPr>
        <w:spacing w:after="0" w:line="240" w:lineRule="auto"/>
        <w:jc w:val="both"/>
        <w:rPr>
          <w:rFonts w:ascii="Humanst521 BT" w:eastAsia="Humanst521 BT" w:hAnsi="Humanst521 BT" w:cs="Humanst521 BT"/>
          <w:sz w:val="20"/>
          <w:szCs w:val="20"/>
        </w:rPr>
      </w:pPr>
      <w:r>
        <w:rPr>
          <w:vertAlign w:val="superscript"/>
        </w:rPr>
        <w:footnoteRef/>
      </w:r>
      <w:r>
        <w:rPr>
          <w:rFonts w:ascii="Humanst521 BT" w:eastAsia="Humanst521 BT" w:hAnsi="Humanst521 BT" w:cs="Humanst521 BT"/>
          <w:sz w:val="20"/>
          <w:szCs w:val="20"/>
        </w:rPr>
        <w:t xml:space="preserve"> </w:t>
      </w:r>
      <w:hyperlink r:id="rId1">
        <w:r>
          <w:rPr>
            <w:rFonts w:ascii="Humanst521 BT" w:eastAsia="Humanst521 BT" w:hAnsi="Humanst521 BT" w:cs="Humanst521 BT"/>
            <w:color w:val="1155CC"/>
            <w:sz w:val="20"/>
            <w:szCs w:val="20"/>
            <w:u w:val="single"/>
          </w:rPr>
          <w:t>Modelo Pedagógico UIS21</w:t>
        </w:r>
      </w:hyperlink>
    </w:p>
  </w:footnote>
  <w:footnote w:id="2">
    <w:p w14:paraId="1F1B9526" w14:textId="77777777" w:rsidR="00116E40" w:rsidRDefault="00693048">
      <w:pPr>
        <w:spacing w:after="0" w:line="240" w:lineRule="auto"/>
        <w:jc w:val="both"/>
        <w:rPr>
          <w:rFonts w:ascii="Humanst521 BT" w:eastAsia="Humanst521 BT" w:hAnsi="Humanst521 BT" w:cs="Humanst521 BT"/>
          <w:sz w:val="16"/>
          <w:szCs w:val="16"/>
        </w:rPr>
      </w:pPr>
      <w:r>
        <w:rPr>
          <w:vertAlign w:val="superscript"/>
        </w:rPr>
        <w:footnoteRef/>
      </w:r>
      <w:r>
        <w:rPr>
          <w:rFonts w:ascii="Humanst521 BT" w:eastAsia="Humanst521 BT" w:hAnsi="Humanst521 BT" w:cs="Humanst521 BT"/>
          <w:sz w:val="16"/>
          <w:szCs w:val="16"/>
        </w:rPr>
        <w:t xml:space="preserve"> Experiencia formativa que tiene como propósito generar un proceso de reflexión institucional respecto de la transformación que el Modelo Pedagógico UIS21 suscita en el abordaje de la función docencia. Modalidad virtual, autodirigido, con duración de 20 ho</w:t>
      </w:r>
      <w:r>
        <w:rPr>
          <w:rFonts w:ascii="Humanst521 BT" w:eastAsia="Humanst521 BT" w:hAnsi="Humanst521 BT" w:cs="Humanst521 BT"/>
          <w:sz w:val="16"/>
          <w:szCs w:val="16"/>
        </w:rPr>
        <w:t xml:space="preserve">ras. Para mayor información puede escribir a </w:t>
      </w:r>
      <w:hyperlink r:id="rId2">
        <w:r>
          <w:rPr>
            <w:rFonts w:ascii="Humanst521 BT" w:eastAsia="Humanst521 BT" w:hAnsi="Humanst521 BT" w:cs="Humanst521 BT"/>
            <w:color w:val="1155CC"/>
            <w:sz w:val="16"/>
            <w:szCs w:val="16"/>
            <w:u w:val="single"/>
          </w:rPr>
          <w:t>ceded@uis.edu.co</w:t>
        </w:r>
      </w:hyperlink>
      <w:r>
        <w:rPr>
          <w:rFonts w:ascii="Humanst521 BT" w:eastAsia="Humanst521 BT" w:hAnsi="Humanst521 BT" w:cs="Humanst521 B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313B" w14:textId="77777777" w:rsidR="00116E40" w:rsidRDefault="00693048">
    <w:pPr>
      <w:tabs>
        <w:tab w:val="left" w:pos="8130"/>
      </w:tabs>
      <w:spacing w:after="0" w:line="240" w:lineRule="auto"/>
      <w:jc w:val="right"/>
      <w:rPr>
        <w:b/>
      </w:rPr>
    </w:pPr>
    <w:r>
      <w:rPr>
        <w:noProof/>
      </w:rPr>
      <w:drawing>
        <wp:inline distT="0" distB="0" distL="0" distR="0" wp14:anchorId="6374024F" wp14:editId="74898343">
          <wp:extent cx="747773" cy="375364"/>
          <wp:effectExtent l="0" t="0" r="0" b="0"/>
          <wp:docPr id="3" name="image1.png" descr="D:\VICE ACADEMICA 2007\Procesos\Politica_TICS\2018\Convocatoria Eventos-2 2018\logo_negro_horz_1.png"/>
          <wp:cNvGraphicFramePr/>
          <a:graphic xmlns:a="http://schemas.openxmlformats.org/drawingml/2006/main">
            <a:graphicData uri="http://schemas.openxmlformats.org/drawingml/2006/picture">
              <pic:pic xmlns:pic="http://schemas.openxmlformats.org/drawingml/2006/picture">
                <pic:nvPicPr>
                  <pic:cNvPr id="0" name="image1.png" descr="D:\VICE ACADEMICA 2007\Procesos\Politica_TICS\2018\Convocatoria Eventos-2 2018\logo_negro_horz_1.png"/>
                  <pic:cNvPicPr preferRelativeResize="0"/>
                </pic:nvPicPr>
                <pic:blipFill>
                  <a:blip r:embed="rId1"/>
                  <a:srcRect l="6507" t="14023" r="6848" b="8537"/>
                  <a:stretch>
                    <a:fillRect/>
                  </a:stretch>
                </pic:blipFill>
                <pic:spPr>
                  <a:xfrm>
                    <a:off x="0" y="0"/>
                    <a:ext cx="747773" cy="37536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C23"/>
    <w:multiLevelType w:val="multilevel"/>
    <w:tmpl w:val="4B069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E4CC8"/>
    <w:multiLevelType w:val="multilevel"/>
    <w:tmpl w:val="AF68A60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05C50C9"/>
    <w:multiLevelType w:val="multilevel"/>
    <w:tmpl w:val="D90ACDA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C6F05F5"/>
    <w:multiLevelType w:val="multilevel"/>
    <w:tmpl w:val="6B3EB56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7266CF7"/>
    <w:multiLevelType w:val="multilevel"/>
    <w:tmpl w:val="28300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3ED1929"/>
    <w:multiLevelType w:val="multilevel"/>
    <w:tmpl w:val="B8FE57F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E40"/>
    <w:rsid w:val="00116E40"/>
    <w:rsid w:val="0020324C"/>
    <w:rsid w:val="006930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2DE3"/>
  <w15:docId w15:val="{AF0B71A3-FC9E-4617-979E-0BE536C1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ind w:left="1495" w:hanging="360"/>
      <w:outlineLvl w:val="0"/>
    </w:pPr>
    <w:rPr>
      <w:rFonts w:ascii="Humanst521 BT" w:eastAsia="Humanst521 BT" w:hAnsi="Humanst521 BT" w:cs="Humanst521 BT"/>
      <w:b/>
    </w:rPr>
  </w:style>
  <w:style w:type="paragraph" w:styleId="Ttulo2">
    <w:name w:val="heading 2"/>
    <w:basedOn w:val="Normal"/>
    <w:next w:val="Normal"/>
    <w:uiPriority w:val="9"/>
    <w:semiHidden/>
    <w:unhideWhenUsed/>
    <w:qFormat/>
    <w:pPr>
      <w:keepNext/>
      <w:keepLines/>
      <w:spacing w:before="200" w:after="0" w:line="240" w:lineRule="auto"/>
      <w:ind w:left="720" w:hanging="360"/>
      <w:jc w:val="both"/>
      <w:outlineLvl w:val="1"/>
    </w:pPr>
    <w:rPr>
      <w:rFonts w:ascii="Humanst521 BT" w:eastAsia="Humanst521 BT" w:hAnsi="Humanst521 BT" w:cs="Humanst521 BT"/>
      <w:b/>
    </w:rPr>
  </w:style>
  <w:style w:type="paragraph" w:styleId="Ttulo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1C48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865"/>
  </w:style>
  <w:style w:type="paragraph" w:styleId="Piedepgina">
    <w:name w:val="footer"/>
    <w:basedOn w:val="Normal"/>
    <w:link w:val="PiedepginaCar"/>
    <w:uiPriority w:val="99"/>
    <w:unhideWhenUsed/>
    <w:rsid w:val="001C48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865"/>
  </w:style>
  <w:style w:type="paragraph" w:styleId="Textodeglobo">
    <w:name w:val="Balloon Text"/>
    <w:basedOn w:val="Normal"/>
    <w:link w:val="TextodegloboCar"/>
    <w:uiPriority w:val="99"/>
    <w:semiHidden/>
    <w:unhideWhenUsed/>
    <w:rsid w:val="00283B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3B46"/>
    <w:rPr>
      <w:rFonts w:ascii="Segoe UI" w:hAnsi="Segoe UI" w:cs="Segoe UI"/>
      <w:sz w:val="18"/>
      <w:szCs w:val="18"/>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ceded@uis.edu.co" TargetMode="External"/><Relationship Id="rId1" Type="http://schemas.openxmlformats.org/officeDocument/2006/relationships/hyperlink" Target="https://drive.google.com/file/d/18RGnLhZ9iVWQm5aSEiDwIN-Q2dNoJeI_/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knl2X6/O0MOkzLmARX/mBxTXw==">CgMxLjAyCGguZ2pkZ3hzMgloLjMwajB6bGwyCWguMWZvYjl0ZTIJaC4zem55c2g3Mg5oLnFjMngxeTY1MnpmNjgAciExOE5ybnVXd2ZVNWNieXpfYkp6bDhud05sMGZqQ0pqNmE=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1463</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dc:creator>
  <cp:lastModifiedBy>PolíticaTIC - Apoyo a la formación</cp:lastModifiedBy>
  <cp:revision>2</cp:revision>
  <cp:lastPrinted>2025-03-07T11:30:00Z</cp:lastPrinted>
  <dcterms:created xsi:type="dcterms:W3CDTF">2024-02-15T21:33:00Z</dcterms:created>
  <dcterms:modified xsi:type="dcterms:W3CDTF">2025-03-07T11:30:00Z</dcterms:modified>
</cp:coreProperties>
</file>